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94349" cy="8595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349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37"/>
        <w:ind w:left="3563" w:right="2598" w:firstLine="0"/>
        <w:jc w:val="center"/>
        <w:rPr>
          <w:b/>
          <w:sz w:val="28"/>
        </w:rPr>
      </w:pPr>
      <w:r>
        <w:rPr>
          <w:rFonts w:ascii="Times New Roman" w:eastAsia="Times New Roman"/>
          <w:b/>
          <w:color w:val="0070C0"/>
          <w:sz w:val="28"/>
        </w:rPr>
        <w:t>ALGAE-Wader Pro </w:t>
      </w:r>
      <w:r>
        <w:rPr>
          <w:b/>
          <w:color w:val="0070C0"/>
          <w:sz w:val="28"/>
        </w:rPr>
        <w:t>便携式藻类测试仪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352" w:lineRule="auto"/>
        <w:ind w:left="1080" w:right="112" w:firstLine="476"/>
        <w:jc w:val="both"/>
      </w:pPr>
      <w:r>
        <w:rPr>
          <w:rFonts w:ascii="Times New Roman" w:eastAsia="Times New Roman"/>
          <w:b/>
          <w:spacing w:val="3"/>
          <w:w w:val="102"/>
        </w:rPr>
        <w:t>H</w:t>
      </w:r>
      <w:r>
        <w:rPr>
          <w:rFonts w:ascii="Times New Roman" w:eastAsia="Times New Roman"/>
          <w:b/>
          <w:spacing w:val="2"/>
          <w:w w:val="102"/>
        </w:rPr>
        <w:t>a</w:t>
      </w:r>
      <w:r>
        <w:rPr>
          <w:rFonts w:ascii="Times New Roman" w:eastAsia="Times New Roman"/>
          <w:b/>
          <w:spacing w:val="3"/>
          <w:w w:val="102"/>
        </w:rPr>
        <w:t>w</w:t>
      </w:r>
      <w:r>
        <w:rPr>
          <w:rFonts w:ascii="Times New Roman" w:eastAsia="Times New Roman"/>
          <w:b/>
          <w:w w:val="102"/>
        </w:rPr>
        <w:t>k</w:t>
      </w:r>
      <w:r>
        <w:rPr>
          <w:rFonts w:ascii="Times New Roman" w:eastAsia="Times New Roman"/>
          <w:b/>
        </w:rPr>
        <w:t> </w:t>
      </w:r>
      <w:r>
        <w:rPr>
          <w:rFonts w:ascii="Times New Roman" w:eastAsia="Times New Roman"/>
          <w:b/>
          <w:spacing w:val="16"/>
        </w:rPr>
        <w:t> </w:t>
      </w:r>
      <w:r>
        <w:rPr>
          <w:spacing w:val="4"/>
          <w:w w:val="102"/>
        </w:rPr>
        <w:t>是一</w:t>
      </w:r>
      <w:r>
        <w:rPr>
          <w:spacing w:val="3"/>
          <w:w w:val="102"/>
        </w:rPr>
        <w:t>款</w:t>
      </w:r>
      <w:r>
        <w:rPr>
          <w:spacing w:val="4"/>
          <w:w w:val="102"/>
        </w:rPr>
        <w:t>小型轻便的手持显示单元</w:t>
      </w:r>
      <w:r>
        <w:rPr>
          <w:spacing w:val="-32"/>
          <w:w w:val="102"/>
        </w:rPr>
        <w:t>，</w:t>
      </w:r>
      <w:r>
        <w:rPr>
          <w:spacing w:val="4"/>
          <w:w w:val="102"/>
        </w:rPr>
        <w:t>可以</w:t>
      </w:r>
      <w:r>
        <w:rPr>
          <w:w w:val="102"/>
        </w:rPr>
        <w:t>为</w:t>
      </w:r>
      <w:r>
        <w:rPr>
          <w:spacing w:val="-46"/>
        </w:rPr>
        <w:t> </w:t>
      </w:r>
      <w:r>
        <w:rPr>
          <w:rFonts w:ascii="Times New Roman" w:eastAsia="Times New Roman"/>
          <w:spacing w:val="2"/>
          <w:w w:val="102"/>
        </w:rPr>
        <w:t>CT</w:t>
      </w:r>
      <w:r>
        <w:rPr>
          <w:rFonts w:ascii="Times New Roman" w:eastAsia="Times New Roman"/>
          <w:w w:val="102"/>
        </w:rPr>
        <w:t>G</w:t>
      </w:r>
      <w:r>
        <w:rPr>
          <w:rFonts w:ascii="Times New Roman" w:eastAsia="Times New Roman"/>
          <w:spacing w:val="5"/>
        </w:rPr>
        <w:t> </w:t>
      </w:r>
      <w:r>
        <w:rPr>
          <w:rFonts w:ascii="Times New Roman" w:eastAsia="Times New Roman"/>
          <w:spacing w:val="2"/>
          <w:w w:val="102"/>
        </w:rPr>
        <w:t>Lu</w:t>
      </w:r>
      <w:r>
        <w:rPr>
          <w:rFonts w:ascii="Times New Roman" w:eastAsia="Times New Roman"/>
          <w:w w:val="102"/>
        </w:rPr>
        <w:t>x</w:t>
      </w:r>
      <w:r>
        <w:rPr>
          <w:rFonts w:ascii="Times New Roman" w:eastAsia="Times New Roman"/>
          <w:spacing w:val="4"/>
        </w:rPr>
        <w:t> </w:t>
      </w:r>
      <w:r>
        <w:rPr>
          <w:spacing w:val="4"/>
          <w:w w:val="102"/>
        </w:rPr>
        <w:t>系列传感器提供便携式解决方案</w:t>
      </w:r>
      <w:r>
        <w:rPr>
          <w:spacing w:val="-32"/>
          <w:w w:val="102"/>
        </w:rPr>
        <w:t>。</w:t>
      </w:r>
      <w:r>
        <w:rPr>
          <w:spacing w:val="4"/>
          <w:w w:val="102"/>
        </w:rPr>
        <w:t>彩色触摸屏可以实时显示多</w:t>
      </w:r>
      <w:r>
        <w:rPr>
          <w:w w:val="102"/>
        </w:rPr>
        <w:t>达</w:t>
      </w:r>
      <w:r>
        <w:rPr>
          <w:spacing w:val="-47"/>
        </w:rPr>
        <w:t> </w:t>
      </w:r>
      <w:r>
        <w:rPr>
          <w:rFonts w:ascii="Times New Roman" w:eastAsia="Times New Roman"/>
          <w:w w:val="102"/>
        </w:rPr>
        <w:t>3</w:t>
      </w:r>
      <w:r>
        <w:rPr>
          <w:rFonts w:ascii="Times New Roman" w:eastAsia="Times New Roman"/>
          <w:spacing w:val="4"/>
        </w:rPr>
        <w:t> </w:t>
      </w:r>
      <w:r>
        <w:rPr>
          <w:spacing w:val="4"/>
          <w:w w:val="102"/>
        </w:rPr>
        <w:t>个参数的测</w:t>
      </w:r>
      <w:r>
        <w:rPr>
          <w:spacing w:val="3"/>
          <w:w w:val="102"/>
        </w:rPr>
        <w:t>量</w:t>
      </w:r>
      <w:r>
        <w:rPr>
          <w:spacing w:val="4"/>
          <w:w w:val="102"/>
        </w:rPr>
        <w:t>数据，并同时显示时间、位置和电量。数据也可图形化显示以便观察趋势。用户可设置红、黄</w:t>
      </w:r>
      <w:r>
        <w:rPr>
          <w:spacing w:val="3"/>
          <w:w w:val="102"/>
        </w:rPr>
        <w:t>、</w:t>
      </w:r>
      <w:r>
        <w:rPr>
          <w:spacing w:val="4"/>
          <w:w w:val="102"/>
        </w:rPr>
        <w:t>绿</w:t>
      </w:r>
      <w:r>
        <w:rPr>
          <w:spacing w:val="3"/>
          <w:w w:val="102"/>
        </w:rPr>
        <w:t>（</w:t>
      </w:r>
      <w:r>
        <w:rPr>
          <w:rFonts w:ascii="Times New Roman" w:eastAsia="Times New Roman"/>
          <w:spacing w:val="2"/>
          <w:w w:val="102"/>
        </w:rPr>
        <w:t>RA</w:t>
      </w:r>
      <w:r>
        <w:rPr>
          <w:rFonts w:ascii="Times New Roman" w:eastAsia="Times New Roman"/>
          <w:spacing w:val="3"/>
          <w:w w:val="102"/>
        </w:rPr>
        <w:t>G</w:t>
      </w:r>
      <w:r>
        <w:rPr>
          <w:spacing w:val="3"/>
          <w:w w:val="102"/>
        </w:rPr>
        <w:t>）</w:t>
      </w:r>
      <w:r>
        <w:rPr>
          <w:spacing w:val="4"/>
          <w:w w:val="102"/>
        </w:rPr>
        <w:t>阈值报警，同时也可</w:t>
      </w:r>
      <w:r>
        <w:rPr>
          <w:spacing w:val="3"/>
          <w:w w:val="102"/>
        </w:rPr>
        <w:t>以</w:t>
      </w:r>
      <w:r>
        <w:rPr>
          <w:spacing w:val="4"/>
          <w:w w:val="102"/>
        </w:rPr>
        <w:t>通</w:t>
      </w:r>
      <w:r>
        <w:rPr>
          <w:w w:val="102"/>
        </w:rPr>
        <w:t>过</w:t>
      </w:r>
      <w:r>
        <w:rPr>
          <w:spacing w:val="-46"/>
        </w:rPr>
        <w:t> </w:t>
      </w:r>
      <w:r>
        <w:rPr>
          <w:rFonts w:ascii="Times New Roman" w:eastAsia="Times New Roman"/>
          <w:spacing w:val="3"/>
          <w:w w:val="102"/>
        </w:rPr>
        <w:t>H</w:t>
      </w:r>
      <w:r>
        <w:rPr>
          <w:rFonts w:ascii="Times New Roman" w:eastAsia="Times New Roman"/>
          <w:spacing w:val="1"/>
          <w:w w:val="102"/>
        </w:rPr>
        <w:t>a</w:t>
      </w:r>
      <w:r>
        <w:rPr>
          <w:rFonts w:ascii="Times New Roman" w:eastAsia="Times New Roman"/>
          <w:spacing w:val="2"/>
          <w:w w:val="102"/>
        </w:rPr>
        <w:t>w</w:t>
      </w:r>
      <w:r>
        <w:rPr>
          <w:rFonts w:ascii="Times New Roman" w:eastAsia="Times New Roman"/>
          <w:w w:val="102"/>
        </w:rPr>
        <w:t>k</w:t>
      </w:r>
      <w:r>
        <w:rPr>
          <w:rFonts w:ascii="Times New Roman" w:eastAsia="Times New Roman"/>
          <w:spacing w:val="4"/>
        </w:rPr>
        <w:t> </w:t>
      </w:r>
      <w:r>
        <w:rPr>
          <w:spacing w:val="4"/>
          <w:w w:val="102"/>
        </w:rPr>
        <w:t>将特定标准应用于测量数据的校准</w:t>
      </w:r>
      <w:r>
        <w:rPr>
          <w:spacing w:val="3"/>
          <w:w w:val="102"/>
        </w:rPr>
        <w:t>。</w:t>
      </w:r>
      <w:r>
        <w:rPr>
          <w:rFonts w:ascii="Times New Roman" w:eastAsia="Times New Roman"/>
          <w:spacing w:val="3"/>
          <w:w w:val="102"/>
        </w:rPr>
        <w:t>H</w:t>
      </w:r>
      <w:r>
        <w:rPr>
          <w:rFonts w:ascii="Times New Roman" w:eastAsia="Times New Roman"/>
          <w:spacing w:val="1"/>
          <w:w w:val="102"/>
        </w:rPr>
        <w:t>a</w:t>
      </w:r>
      <w:r>
        <w:rPr>
          <w:rFonts w:ascii="Times New Roman" w:eastAsia="Times New Roman"/>
          <w:spacing w:val="2"/>
          <w:w w:val="102"/>
        </w:rPr>
        <w:t>w</w:t>
      </w:r>
      <w:r>
        <w:rPr>
          <w:rFonts w:ascii="Times New Roman" w:eastAsia="Times New Roman"/>
          <w:w w:val="102"/>
        </w:rPr>
        <w:t>k</w:t>
      </w:r>
      <w:r>
        <w:rPr>
          <w:rFonts w:ascii="Times New Roman" w:eastAsia="Times New Roman"/>
          <w:spacing w:val="4"/>
        </w:rPr>
        <w:t> </w:t>
      </w:r>
      <w:r>
        <w:rPr>
          <w:spacing w:val="4"/>
          <w:w w:val="102"/>
        </w:rPr>
        <w:t>带</w:t>
      </w:r>
      <w:r>
        <w:rPr>
          <w:w w:val="102"/>
        </w:rPr>
        <w:t>有</w:t>
      </w:r>
      <w:r>
        <w:rPr>
          <w:spacing w:val="-46"/>
        </w:rPr>
        <w:t> </w:t>
      </w:r>
      <w:r>
        <w:rPr>
          <w:rFonts w:ascii="Times New Roman" w:eastAsia="Times New Roman"/>
          <w:spacing w:val="2"/>
          <w:w w:val="102"/>
        </w:rPr>
        <w:t>US</w:t>
      </w:r>
      <w:r>
        <w:rPr>
          <w:rFonts w:ascii="Times New Roman" w:eastAsia="Times New Roman"/>
          <w:w w:val="102"/>
        </w:rPr>
        <w:t>B</w:t>
      </w:r>
      <w:r>
        <w:rPr>
          <w:rFonts w:ascii="Times New Roman" w:eastAsia="Times New Roman"/>
          <w:spacing w:val="5"/>
        </w:rPr>
        <w:t> </w:t>
      </w:r>
      <w:r>
        <w:rPr>
          <w:spacing w:val="4"/>
          <w:w w:val="102"/>
        </w:rPr>
        <w:t>可充电电</w:t>
      </w:r>
      <w:r>
        <w:rPr>
          <w:spacing w:val="3"/>
          <w:w w:val="102"/>
        </w:rPr>
        <w:t>池</w:t>
      </w:r>
      <w:r>
        <w:rPr>
          <w:spacing w:val="4"/>
          <w:w w:val="102"/>
        </w:rPr>
        <w:t>，也可替换为普通一次性电池。考虑</w:t>
      </w:r>
      <w:r>
        <w:rPr>
          <w:spacing w:val="3"/>
          <w:w w:val="102"/>
        </w:rPr>
        <w:t>到</w:t>
      </w:r>
      <w:r>
        <w:rPr>
          <w:spacing w:val="4"/>
          <w:w w:val="102"/>
        </w:rPr>
        <w:t>现场操作人员需要佩戴手套</w:t>
      </w:r>
      <w:r>
        <w:rPr>
          <w:spacing w:val="3"/>
          <w:w w:val="102"/>
        </w:rPr>
        <w:t>，</w:t>
      </w:r>
      <w:r>
        <w:rPr>
          <w:spacing w:val="4"/>
          <w:w w:val="102"/>
        </w:rPr>
        <w:t>设备设计时将交互操作降至最少。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108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3629025</wp:posOffset>
            </wp:positionH>
            <wp:positionV relativeFrom="paragraph">
              <wp:posOffset>-17658</wp:posOffset>
            </wp:positionV>
            <wp:extent cx="2866390" cy="287972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0C0"/>
        </w:rPr>
        <w:t>产品特点：</w:t>
      </w:r>
    </w:p>
    <w:p>
      <w:pPr>
        <w:pStyle w:val="BodyText"/>
        <w:tabs>
          <w:tab w:pos="1499" w:val="left" w:leader="none"/>
        </w:tabs>
        <w:spacing w:before="162"/>
        <w:ind w:left="1080"/>
      </w:pPr>
      <w:r>
        <w:rPr>
          <w:rFonts w:ascii="Arial" w:eastAsia="Arial"/>
          <w:w w:val="320"/>
          <w:sz w:val="19"/>
        </w:rPr>
        <w:t>l</w:t>
        <w:tab/>
      </w:r>
      <w:r>
        <w:rPr>
          <w:spacing w:val="4"/>
          <w:w w:val="120"/>
        </w:rPr>
        <w:t>易读、背光、彩色触摸屏</w:t>
      </w:r>
    </w:p>
    <w:p>
      <w:pPr>
        <w:pStyle w:val="BodyText"/>
        <w:tabs>
          <w:tab w:pos="1499" w:val="left" w:leader="none"/>
        </w:tabs>
        <w:spacing w:before="146"/>
        <w:ind w:left="1080"/>
      </w:pPr>
      <w:r>
        <w:rPr>
          <w:rFonts w:ascii="Arial" w:eastAsia="Arial"/>
          <w:w w:val="320"/>
          <w:sz w:val="19"/>
        </w:rPr>
        <w:t>l</w:t>
        <w:tab/>
      </w:r>
      <w:r>
        <w:rPr>
          <w:spacing w:val="3"/>
          <w:w w:val="120"/>
        </w:rPr>
        <w:t>实时显示数据（数字或图形）</w:t>
      </w:r>
    </w:p>
    <w:p>
      <w:pPr>
        <w:tabs>
          <w:tab w:pos="1499" w:val="left" w:leader="none"/>
        </w:tabs>
        <w:spacing w:before="141"/>
        <w:ind w:left="1080" w:right="0" w:firstLine="0"/>
        <w:jc w:val="left"/>
        <w:rPr>
          <w:sz w:val="21"/>
        </w:rPr>
      </w:pPr>
      <w:r>
        <w:rPr>
          <w:rFonts w:ascii="Arial" w:eastAsia="Arial"/>
          <w:w w:val="320"/>
          <w:sz w:val="19"/>
        </w:rPr>
        <w:t>l</w:t>
        <w:tab/>
      </w:r>
      <w:r>
        <w:rPr>
          <w:spacing w:val="4"/>
          <w:w w:val="120"/>
          <w:sz w:val="21"/>
        </w:rPr>
        <w:t>传感器供电</w:t>
      </w:r>
    </w:p>
    <w:p>
      <w:pPr>
        <w:pStyle w:val="BodyText"/>
        <w:tabs>
          <w:tab w:pos="1499" w:val="left" w:leader="none"/>
        </w:tabs>
        <w:spacing w:before="141"/>
        <w:ind w:left="1080"/>
      </w:pPr>
      <w:r>
        <w:rPr>
          <w:rFonts w:ascii="Arial" w:eastAsia="Arial"/>
          <w:w w:val="320"/>
          <w:sz w:val="19"/>
        </w:rPr>
        <w:t>l</w:t>
        <w:tab/>
      </w:r>
      <w:r>
        <w:rPr>
          <w:spacing w:val="3"/>
          <w:w w:val="120"/>
        </w:rPr>
        <w:t>红、黄、绿阈值预警</w:t>
      </w:r>
    </w:p>
    <w:p>
      <w:pPr>
        <w:pStyle w:val="BodyText"/>
        <w:tabs>
          <w:tab w:pos="1499" w:val="left" w:leader="none"/>
        </w:tabs>
        <w:spacing w:before="141"/>
        <w:ind w:left="1080"/>
      </w:pPr>
      <w:r>
        <w:rPr>
          <w:rFonts w:ascii="Arial" w:eastAsia="Arial"/>
          <w:w w:val="320"/>
          <w:sz w:val="19"/>
        </w:rPr>
        <w:t>l</w:t>
        <w:tab/>
      </w:r>
      <w:r>
        <w:rPr>
          <w:spacing w:val="4"/>
          <w:w w:val="120"/>
        </w:rPr>
        <w:t>用户特定标准校准</w:t>
      </w:r>
    </w:p>
    <w:p>
      <w:pPr>
        <w:pStyle w:val="BodyText"/>
        <w:tabs>
          <w:tab w:pos="1499" w:val="left" w:leader="none"/>
        </w:tabs>
        <w:spacing w:before="141"/>
        <w:ind w:left="1080"/>
      </w:pPr>
      <w:r>
        <w:rPr>
          <w:rFonts w:ascii="Arial" w:eastAsia="Arial"/>
          <w:w w:val="320"/>
          <w:sz w:val="19"/>
        </w:rPr>
        <w:t>l</w:t>
        <w:tab/>
      </w:r>
      <w:r>
        <w:rPr>
          <w:spacing w:val="3"/>
        </w:rPr>
        <w:t>日期、时间、</w:t>
      </w:r>
      <w:r>
        <w:rPr>
          <w:rFonts w:ascii="Times New Roman" w:eastAsia="Times New Roman"/>
          <w:spacing w:val="3"/>
        </w:rPr>
        <w:t>GPS </w:t>
      </w:r>
      <w:r>
        <w:rPr>
          <w:rFonts w:ascii="Times New Roman" w:eastAsia="Times New Roman"/>
          <w:spacing w:val="8"/>
        </w:rPr>
        <w:t> </w:t>
      </w:r>
      <w:r>
        <w:rPr>
          <w:spacing w:val="4"/>
        </w:rPr>
        <w:t>记录</w:t>
      </w:r>
    </w:p>
    <w:p>
      <w:pPr>
        <w:tabs>
          <w:tab w:pos="1499" w:val="left" w:leader="none"/>
        </w:tabs>
        <w:spacing w:before="136"/>
        <w:ind w:left="1080" w:right="0" w:firstLine="0"/>
        <w:jc w:val="left"/>
        <w:rPr>
          <w:sz w:val="21"/>
        </w:rPr>
      </w:pPr>
      <w:r>
        <w:rPr>
          <w:rFonts w:ascii="Arial" w:eastAsia="Arial"/>
          <w:w w:val="325"/>
          <w:sz w:val="19"/>
        </w:rPr>
        <w:t>l</w:t>
        <w:tab/>
      </w:r>
      <w:r>
        <w:rPr>
          <w:rFonts w:ascii="Times New Roman" w:eastAsia="Times New Roman"/>
          <w:w w:val="110"/>
          <w:sz w:val="21"/>
        </w:rPr>
        <w:t>2</w:t>
      </w:r>
      <w:r>
        <w:rPr>
          <w:rFonts w:ascii="Times New Roman" w:eastAsia="Times New Roman"/>
          <w:spacing w:val="-30"/>
          <w:w w:val="110"/>
          <w:sz w:val="21"/>
        </w:rPr>
        <w:t> </w:t>
      </w:r>
      <w:r>
        <w:rPr>
          <w:rFonts w:ascii="Times New Roman" w:eastAsia="Times New Roman"/>
          <w:w w:val="110"/>
          <w:sz w:val="21"/>
        </w:rPr>
        <w:t>GB</w:t>
      </w:r>
      <w:r>
        <w:rPr>
          <w:rFonts w:ascii="Times New Roman" w:eastAsia="Times New Roman"/>
          <w:spacing w:val="-29"/>
          <w:w w:val="110"/>
          <w:sz w:val="21"/>
        </w:rPr>
        <w:t> </w:t>
      </w:r>
      <w:r>
        <w:rPr>
          <w:spacing w:val="4"/>
          <w:w w:val="110"/>
          <w:sz w:val="21"/>
        </w:rPr>
        <w:t>存储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080"/>
      </w:pPr>
      <w:r>
        <w:rPr>
          <w:color w:val="0070C0"/>
        </w:rPr>
        <w:t>规格参数：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2"/>
        <w:ind w:left="3561" w:right="2598"/>
        <w:jc w:val="center"/>
      </w:pPr>
      <w:r>
        <w:rPr>
          <w:rFonts w:ascii="Times New Roman" w:eastAsia="Times New Roman"/>
          <w:color w:val="0065A4"/>
        </w:rPr>
        <w:t>Hawk</w:t>
      </w:r>
      <w:r>
        <w:rPr>
          <w:rFonts w:ascii="Times New Roman" w:eastAsia="Times New Roman"/>
          <w:color w:val="0065A4"/>
          <w:spacing w:val="59"/>
        </w:rPr>
        <w:t> </w:t>
      </w:r>
      <w:r>
        <w:rPr>
          <w:color w:val="0065A4"/>
        </w:rPr>
        <w:t>手持显示和存储单元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3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3787"/>
      </w:tblGrid>
      <w:tr>
        <w:trPr>
          <w:trHeight w:val="360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显示屏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320 × 240 pixel qVGA  </w:t>
            </w:r>
            <w:r>
              <w:rPr>
                <w:rFonts w:ascii="宋体" w:hAnsi="宋体" w:eastAsia="宋体" w:hint="eastAsia"/>
                <w:w w:val="105"/>
                <w:sz w:val="21"/>
              </w:rPr>
              <w:t>背光 </w:t>
            </w:r>
            <w:r>
              <w:rPr>
                <w:w w:val="105"/>
                <w:sz w:val="21"/>
              </w:rPr>
              <w:t>LCD</w:t>
            </w:r>
          </w:p>
        </w:tc>
      </w:tr>
      <w:tr>
        <w:trPr>
          <w:trHeight w:val="365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显示屏尺寸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82"/>
              <w:rPr>
                <w:sz w:val="21"/>
              </w:rPr>
            </w:pPr>
            <w:r>
              <w:rPr>
                <w:w w:val="105"/>
                <w:sz w:val="21"/>
              </w:rPr>
              <w:t>70 × 50 mm</w:t>
            </w:r>
          </w:p>
        </w:tc>
      </w:tr>
      <w:tr>
        <w:trPr>
          <w:trHeight w:val="360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整体尺寸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w w:val="105"/>
                <w:sz w:val="21"/>
              </w:rPr>
              <w:t>210 × 110 × 45 mm</w:t>
            </w:r>
          </w:p>
        </w:tc>
      </w:tr>
      <w:tr>
        <w:trPr>
          <w:trHeight w:val="365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重量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82"/>
              <w:rPr>
                <w:sz w:val="21"/>
              </w:rPr>
            </w:pPr>
            <w:r>
              <w:rPr>
                <w:w w:val="105"/>
                <w:sz w:val="21"/>
              </w:rPr>
              <w:t>500 g</w:t>
            </w:r>
          </w:p>
        </w:tc>
      </w:tr>
      <w:tr>
        <w:trPr>
          <w:trHeight w:val="360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存储卡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w w:val="105"/>
                <w:sz w:val="21"/>
              </w:rPr>
              <w:t>2 GB</w:t>
            </w:r>
          </w:p>
        </w:tc>
      </w:tr>
      <w:tr>
        <w:trPr>
          <w:trHeight w:val="360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电量时长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根据传感器类型</w:t>
            </w:r>
          </w:p>
        </w:tc>
      </w:tr>
      <w:tr>
        <w:trPr>
          <w:trHeight w:val="365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防护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82"/>
              <w:rPr>
                <w:sz w:val="21"/>
              </w:rPr>
            </w:pPr>
            <w:r>
              <w:rPr>
                <w:w w:val="105"/>
                <w:sz w:val="21"/>
              </w:rPr>
              <w:t>IP68</w:t>
            </w:r>
          </w:p>
        </w:tc>
      </w:tr>
      <w:tr>
        <w:trPr>
          <w:trHeight w:val="360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操作温度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w w:val="105"/>
                <w:sz w:val="21"/>
              </w:rPr>
              <w:t>-2 ºC to 40 ºC</w:t>
            </w:r>
          </w:p>
        </w:tc>
      </w:tr>
      <w:tr>
        <w:trPr>
          <w:trHeight w:val="365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存储温度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82"/>
              <w:rPr>
                <w:sz w:val="21"/>
              </w:rPr>
            </w:pPr>
            <w:r>
              <w:rPr>
                <w:w w:val="105"/>
                <w:sz w:val="21"/>
              </w:rPr>
              <w:t>-40 °C to 70 °C</w:t>
            </w:r>
          </w:p>
        </w:tc>
      </w:tr>
      <w:tr>
        <w:trPr>
          <w:trHeight w:val="360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w w:val="105"/>
                <w:sz w:val="21"/>
              </w:rPr>
              <w:t>PC </w:t>
            </w:r>
            <w:r>
              <w:rPr>
                <w:rFonts w:ascii="宋体" w:eastAsia="宋体" w:hint="eastAsia"/>
                <w:w w:val="105"/>
                <w:sz w:val="21"/>
              </w:rPr>
              <w:t>连接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77"/>
              <w:rPr>
                <w:sz w:val="21"/>
              </w:rPr>
            </w:pPr>
            <w:r>
              <w:rPr>
                <w:w w:val="105"/>
                <w:sz w:val="21"/>
              </w:rPr>
              <w:t>USB</w:t>
            </w:r>
          </w:p>
        </w:tc>
      </w:tr>
      <w:tr>
        <w:trPr>
          <w:trHeight w:val="360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供电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3"/>
                <w:w w:val="105"/>
                <w:sz w:val="21"/>
              </w:rPr>
              <w:t>内置可充电电池或</w:t>
            </w:r>
            <w:r>
              <w:rPr>
                <w:rFonts w:ascii="宋体" w:eastAsia="宋体" w:hint="eastAsia"/>
                <w:spacing w:val="-6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 </w:t>
            </w:r>
            <w:r>
              <w:rPr>
                <w:rFonts w:ascii="宋体" w:eastAsia="宋体" w:hint="eastAsia"/>
                <w:w w:val="105"/>
                <w:sz w:val="21"/>
              </w:rPr>
              <w:t>节</w:t>
            </w:r>
            <w:r>
              <w:rPr>
                <w:rFonts w:ascii="宋体" w:eastAsia="宋体" w:hint="eastAsia"/>
                <w:spacing w:val="-6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 </w:t>
            </w:r>
            <w:r>
              <w:rPr>
                <w:rFonts w:ascii="宋体" w:eastAsia="宋体" w:hint="eastAsia"/>
                <w:spacing w:val="3"/>
                <w:w w:val="105"/>
                <w:sz w:val="21"/>
              </w:rPr>
              <w:t>号电池</w:t>
            </w:r>
          </w:p>
        </w:tc>
      </w:tr>
      <w:tr>
        <w:trPr>
          <w:trHeight w:val="365" w:hRule="exact"/>
        </w:trPr>
        <w:tc>
          <w:tcPr>
            <w:tcW w:w="1618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241" w:right="22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送货包</w:t>
            </w:r>
          </w:p>
        </w:tc>
        <w:tc>
          <w:tcPr>
            <w:tcW w:w="3787" w:type="dxa"/>
            <w:tcBorders>
              <w:right w:val="nil"/>
            </w:tcBorders>
          </w:tcPr>
          <w:p>
            <w:pPr>
              <w:pStyle w:val="TableParagraph"/>
              <w:spacing w:before="33"/>
              <w:rPr>
                <w:rFonts w:ascii="宋体" w:eastAsia="宋体" w:hint="eastAsia"/>
                <w:sz w:val="21"/>
              </w:rPr>
            </w:pPr>
            <w:r>
              <w:rPr>
                <w:w w:val="105"/>
                <w:sz w:val="21"/>
              </w:rPr>
              <w:t>Hawk</w:t>
            </w:r>
            <w:r>
              <w:rPr>
                <w:rFonts w:ascii="宋体" w:eastAsia="宋体" w:hint="eastAsia"/>
                <w:w w:val="105"/>
                <w:sz w:val="21"/>
              </w:rPr>
              <w:t>、</w:t>
            </w:r>
            <w:r>
              <w:rPr>
                <w:w w:val="105"/>
                <w:sz w:val="21"/>
              </w:rPr>
              <w:t>USB </w:t>
            </w:r>
            <w:r>
              <w:rPr>
                <w:rFonts w:ascii="宋体" w:eastAsia="宋体" w:hint="eastAsia"/>
                <w:w w:val="105"/>
                <w:sz w:val="21"/>
              </w:rPr>
              <w:t>线、充电器、</w:t>
            </w:r>
            <w:r>
              <w:rPr>
                <w:w w:val="105"/>
                <w:sz w:val="21"/>
              </w:rPr>
              <w:t>PC </w:t>
            </w:r>
            <w:r>
              <w:rPr>
                <w:rFonts w:ascii="宋体" w:eastAsia="宋体" w:hint="eastAsia"/>
                <w:w w:val="105"/>
                <w:sz w:val="21"/>
              </w:rPr>
              <w:t>软件盘</w:t>
            </w:r>
          </w:p>
        </w:tc>
      </w:tr>
    </w:tbl>
    <w:p>
      <w:pPr>
        <w:spacing w:after="0"/>
        <w:rPr>
          <w:rFonts w:ascii="宋体" w:eastAsia="宋体" w:hint="eastAsia"/>
          <w:sz w:val="21"/>
        </w:rPr>
        <w:sectPr>
          <w:type w:val="continuous"/>
          <w:pgSz w:w="11900" w:h="16840"/>
          <w:pgMar w:top="0" w:bottom="280" w:left="0" w:right="960"/>
        </w:sectPr>
      </w:pPr>
    </w:p>
    <w:p>
      <w:pPr>
        <w:spacing w:line="360" w:lineRule="auto" w:before="28"/>
        <w:ind w:left="120" w:right="130" w:firstLine="476"/>
        <w:jc w:val="left"/>
        <w:rPr>
          <w:sz w:val="21"/>
        </w:rPr>
      </w:pPr>
      <w:r>
        <w:rPr>
          <w:rFonts w:ascii="Times New Roman" w:eastAsia="Times New Roman"/>
          <w:b/>
          <w:spacing w:val="2"/>
          <w:w w:val="102"/>
          <w:sz w:val="21"/>
        </w:rPr>
        <w:t>AL</w:t>
      </w:r>
      <w:r>
        <w:rPr>
          <w:rFonts w:ascii="Times New Roman" w:eastAsia="Times New Roman"/>
          <w:b/>
          <w:spacing w:val="3"/>
          <w:w w:val="102"/>
          <w:sz w:val="21"/>
        </w:rPr>
        <w:t>G</w:t>
      </w:r>
      <w:r>
        <w:rPr>
          <w:rFonts w:ascii="Times New Roman" w:eastAsia="Times New Roman"/>
          <w:b/>
          <w:spacing w:val="2"/>
          <w:w w:val="102"/>
          <w:sz w:val="21"/>
        </w:rPr>
        <w:t>AE</w:t>
      </w:r>
      <w:r>
        <w:rPr>
          <w:rFonts w:ascii="Times New Roman" w:eastAsia="Times New Roman"/>
          <w:b/>
          <w:spacing w:val="1"/>
          <w:w w:val="102"/>
          <w:sz w:val="21"/>
        </w:rPr>
        <w:t>-</w:t>
      </w:r>
      <w:r>
        <w:rPr>
          <w:rFonts w:ascii="Times New Roman" w:eastAsia="Times New Roman"/>
          <w:b/>
          <w:spacing w:val="4"/>
          <w:w w:val="102"/>
          <w:sz w:val="21"/>
        </w:rPr>
        <w:t>W</w:t>
      </w:r>
      <w:r>
        <w:rPr>
          <w:rFonts w:ascii="Times New Roman" w:eastAsia="Times New Roman"/>
          <w:b/>
          <w:spacing w:val="1"/>
          <w:w w:val="102"/>
          <w:sz w:val="21"/>
        </w:rPr>
        <w:t>a</w:t>
      </w:r>
      <w:r>
        <w:rPr>
          <w:rFonts w:ascii="Times New Roman" w:eastAsia="Times New Roman"/>
          <w:b/>
          <w:spacing w:val="2"/>
          <w:w w:val="102"/>
          <w:sz w:val="21"/>
        </w:rPr>
        <w:t>d</w:t>
      </w:r>
      <w:r>
        <w:rPr>
          <w:rFonts w:ascii="Times New Roman" w:eastAsia="Times New Roman"/>
          <w:b/>
          <w:spacing w:val="1"/>
          <w:w w:val="102"/>
          <w:sz w:val="21"/>
        </w:rPr>
        <w:t>e</w:t>
      </w:r>
      <w:r>
        <w:rPr>
          <w:rFonts w:ascii="Times New Roman" w:eastAsia="Times New Roman"/>
          <w:b/>
          <w:w w:val="102"/>
          <w:sz w:val="21"/>
        </w:rPr>
        <w:t>r</w:t>
      </w:r>
      <w:r>
        <w:rPr>
          <w:rFonts w:ascii="Times New Roman" w:eastAsia="Times New Roman"/>
          <w:b/>
          <w:spacing w:val="4"/>
          <w:sz w:val="21"/>
        </w:rPr>
        <w:t> </w:t>
      </w:r>
      <w:r>
        <w:rPr>
          <w:rFonts w:ascii="Times New Roman" w:eastAsia="Times New Roman"/>
          <w:b/>
          <w:spacing w:val="1"/>
          <w:w w:val="102"/>
          <w:sz w:val="21"/>
        </w:rPr>
        <w:t>a</w:t>
      </w:r>
      <w:r>
        <w:rPr>
          <w:rFonts w:ascii="Times New Roman" w:eastAsia="Times New Roman"/>
          <w:b/>
          <w:spacing w:val="2"/>
          <w:w w:val="102"/>
          <w:sz w:val="21"/>
        </w:rPr>
        <w:t>n</w:t>
      </w:r>
      <w:r>
        <w:rPr>
          <w:rFonts w:ascii="Times New Roman" w:eastAsia="Times New Roman"/>
          <w:b/>
          <w:w w:val="102"/>
          <w:sz w:val="21"/>
        </w:rPr>
        <w:t>d</w:t>
      </w:r>
      <w:r>
        <w:rPr>
          <w:rFonts w:ascii="Times New Roman" w:eastAsia="Times New Roman"/>
          <w:b/>
          <w:spacing w:val="4"/>
          <w:sz w:val="21"/>
        </w:rPr>
        <w:t> </w:t>
      </w:r>
      <w:r>
        <w:rPr>
          <w:rFonts w:ascii="Times New Roman" w:eastAsia="Times New Roman"/>
          <w:b/>
          <w:spacing w:val="2"/>
          <w:w w:val="102"/>
          <w:sz w:val="21"/>
        </w:rPr>
        <w:t>AL</w:t>
      </w:r>
      <w:r>
        <w:rPr>
          <w:rFonts w:ascii="Times New Roman" w:eastAsia="Times New Roman"/>
          <w:b/>
          <w:spacing w:val="3"/>
          <w:w w:val="102"/>
          <w:sz w:val="21"/>
        </w:rPr>
        <w:t>G</w:t>
      </w:r>
      <w:r>
        <w:rPr>
          <w:rFonts w:ascii="Times New Roman" w:eastAsia="Times New Roman"/>
          <w:b/>
          <w:spacing w:val="2"/>
          <w:w w:val="102"/>
          <w:sz w:val="21"/>
        </w:rPr>
        <w:t>A</w:t>
      </w:r>
      <w:r>
        <w:rPr>
          <w:rFonts w:ascii="Times New Roman" w:eastAsia="Times New Roman"/>
          <w:b/>
          <w:spacing w:val="3"/>
          <w:w w:val="102"/>
          <w:sz w:val="21"/>
        </w:rPr>
        <w:t>E</w:t>
      </w:r>
      <w:r>
        <w:rPr>
          <w:rFonts w:ascii="Times New Roman" w:eastAsia="Times New Roman"/>
          <w:b/>
          <w:spacing w:val="1"/>
          <w:w w:val="102"/>
          <w:sz w:val="21"/>
        </w:rPr>
        <w:t>-</w:t>
      </w:r>
      <w:r>
        <w:rPr>
          <w:rFonts w:ascii="Times New Roman" w:eastAsia="Times New Roman"/>
          <w:b/>
          <w:spacing w:val="4"/>
          <w:w w:val="102"/>
          <w:sz w:val="21"/>
        </w:rPr>
        <w:t>W</w:t>
      </w:r>
      <w:r>
        <w:rPr>
          <w:rFonts w:ascii="Times New Roman" w:eastAsia="Times New Roman"/>
          <w:b/>
          <w:spacing w:val="1"/>
          <w:w w:val="102"/>
          <w:sz w:val="21"/>
        </w:rPr>
        <w:t>a</w:t>
      </w:r>
      <w:r>
        <w:rPr>
          <w:rFonts w:ascii="Times New Roman" w:eastAsia="Times New Roman"/>
          <w:b/>
          <w:spacing w:val="2"/>
          <w:w w:val="102"/>
          <w:sz w:val="21"/>
        </w:rPr>
        <w:t>d</w:t>
      </w:r>
      <w:r>
        <w:rPr>
          <w:rFonts w:ascii="Times New Roman" w:eastAsia="Times New Roman"/>
          <w:b/>
          <w:spacing w:val="1"/>
          <w:w w:val="102"/>
          <w:sz w:val="21"/>
        </w:rPr>
        <w:t>e</w:t>
      </w:r>
      <w:r>
        <w:rPr>
          <w:rFonts w:ascii="Times New Roman" w:eastAsia="Times New Roman"/>
          <w:b/>
          <w:w w:val="102"/>
          <w:sz w:val="21"/>
        </w:rPr>
        <w:t>r</w:t>
      </w:r>
      <w:r>
        <w:rPr>
          <w:rFonts w:ascii="Times New Roman" w:eastAsia="Times New Roman"/>
          <w:b/>
          <w:spacing w:val="4"/>
          <w:sz w:val="21"/>
        </w:rPr>
        <w:t> </w:t>
      </w:r>
      <w:r>
        <w:rPr>
          <w:rFonts w:ascii="Times New Roman" w:eastAsia="Times New Roman"/>
          <w:b/>
          <w:spacing w:val="2"/>
          <w:w w:val="102"/>
          <w:sz w:val="21"/>
        </w:rPr>
        <w:t>P</w:t>
      </w:r>
      <w:r>
        <w:rPr>
          <w:rFonts w:ascii="Times New Roman" w:eastAsia="Times New Roman"/>
          <w:b/>
          <w:spacing w:val="1"/>
          <w:w w:val="102"/>
          <w:sz w:val="21"/>
        </w:rPr>
        <w:t>r</w:t>
      </w:r>
      <w:r>
        <w:rPr>
          <w:rFonts w:ascii="Times New Roman" w:eastAsia="Times New Roman"/>
          <w:b/>
          <w:w w:val="102"/>
          <w:sz w:val="21"/>
        </w:rPr>
        <w:t>o</w:t>
      </w:r>
      <w:r>
        <w:rPr>
          <w:rFonts w:ascii="Times New Roman" w:eastAsia="Times New Roman"/>
          <w:b/>
          <w:sz w:val="21"/>
        </w:rPr>
        <w:t> </w:t>
      </w:r>
      <w:r>
        <w:rPr>
          <w:rFonts w:ascii="Times New Roman" w:eastAsia="Times New Roman"/>
          <w:b/>
          <w:spacing w:val="16"/>
          <w:sz w:val="21"/>
        </w:rPr>
        <w:t> </w:t>
      </w:r>
      <w:r>
        <w:rPr>
          <w:spacing w:val="4"/>
          <w:w w:val="102"/>
          <w:sz w:val="21"/>
        </w:rPr>
        <w:t>系统应用在水质监测中，可以显示必要参数叶绿</w:t>
      </w:r>
      <w:r>
        <w:rPr>
          <w:w w:val="102"/>
          <w:sz w:val="21"/>
        </w:rPr>
        <w:t>素</w:t>
      </w:r>
      <w:r>
        <w:rPr>
          <w:spacing w:val="-46"/>
          <w:sz w:val="21"/>
        </w:rPr>
        <w:t> </w:t>
      </w:r>
      <w:r>
        <w:rPr>
          <w:rFonts w:ascii="Times New Roman" w:eastAsia="Times New Roman"/>
          <w:w w:val="102"/>
          <w:sz w:val="21"/>
        </w:rPr>
        <w:t>a</w:t>
      </w:r>
      <w:r>
        <w:rPr>
          <w:rFonts w:ascii="Times New Roman" w:eastAsia="Times New Roman"/>
          <w:spacing w:val="4"/>
          <w:sz w:val="21"/>
        </w:rPr>
        <w:t> </w:t>
      </w:r>
      <w:r>
        <w:rPr>
          <w:w w:val="102"/>
          <w:sz w:val="21"/>
        </w:rPr>
        <w:t>的</w:t>
      </w:r>
      <w:r>
        <w:rPr>
          <w:spacing w:val="4"/>
          <w:w w:val="102"/>
          <w:sz w:val="21"/>
        </w:rPr>
        <w:t>实时浓度。数据通过高灵敏度</w:t>
      </w:r>
      <w:r>
        <w:rPr>
          <w:w w:val="102"/>
          <w:sz w:val="21"/>
        </w:rPr>
        <w:t>的</w:t>
      </w:r>
      <w:r>
        <w:rPr>
          <w:spacing w:val="9"/>
          <w:sz w:val="21"/>
        </w:rPr>
        <w:t> </w:t>
      </w:r>
      <w:r>
        <w:rPr>
          <w:rFonts w:ascii="Times New Roman" w:eastAsia="Times New Roman"/>
          <w:spacing w:val="2"/>
          <w:w w:val="102"/>
          <w:sz w:val="21"/>
        </w:rPr>
        <w:t>LU</w:t>
      </w:r>
      <w:r>
        <w:rPr>
          <w:rFonts w:ascii="Times New Roman" w:eastAsia="Times New Roman"/>
          <w:w w:val="102"/>
          <w:sz w:val="21"/>
        </w:rPr>
        <w:t>X</w:t>
      </w:r>
      <w:r>
        <w:rPr>
          <w:rFonts w:ascii="Times New Roman" w:eastAsia="Times New Roman"/>
          <w:sz w:val="21"/>
        </w:rPr>
        <w:t> </w:t>
      </w:r>
      <w:r>
        <w:rPr>
          <w:rFonts w:ascii="Times New Roman" w:eastAsia="Times New Roman"/>
          <w:spacing w:val="7"/>
          <w:sz w:val="21"/>
        </w:rPr>
        <w:t> </w:t>
      </w:r>
      <w:r>
        <w:rPr>
          <w:spacing w:val="4"/>
          <w:w w:val="102"/>
          <w:sz w:val="21"/>
        </w:rPr>
        <w:t>系列沉浸式荧光传感器获得，并显示和存储在手持设</w:t>
      </w:r>
      <w:r>
        <w:rPr>
          <w:w w:val="102"/>
          <w:sz w:val="21"/>
        </w:rPr>
        <w:t>备</w:t>
      </w:r>
      <w:r>
        <w:rPr>
          <w:spacing w:val="-47"/>
          <w:sz w:val="21"/>
        </w:rPr>
        <w:t> </w:t>
      </w:r>
      <w:r>
        <w:rPr>
          <w:rFonts w:ascii="Times New Roman" w:eastAsia="Times New Roman"/>
          <w:spacing w:val="2"/>
          <w:w w:val="102"/>
          <w:sz w:val="21"/>
        </w:rPr>
        <w:t>H</w:t>
      </w:r>
      <w:r>
        <w:rPr>
          <w:rFonts w:ascii="Times New Roman" w:eastAsia="Times New Roman"/>
          <w:spacing w:val="1"/>
          <w:w w:val="102"/>
          <w:sz w:val="21"/>
        </w:rPr>
        <w:t>a</w:t>
      </w:r>
      <w:r>
        <w:rPr>
          <w:rFonts w:ascii="Times New Roman" w:eastAsia="Times New Roman"/>
          <w:spacing w:val="2"/>
          <w:w w:val="102"/>
          <w:sz w:val="21"/>
        </w:rPr>
        <w:t>wk</w:t>
      </w:r>
      <w:r>
        <w:rPr>
          <w:spacing w:val="4"/>
          <w:w w:val="102"/>
          <w:sz w:val="21"/>
        </w:rPr>
        <w:t>中。除了高灵敏度，荧光传感器的另一个特点是低噪音。警告报警，采样频率和传感器的动态测量范围是用户可调的。</w:t>
      </w:r>
    </w:p>
    <w:p>
      <w:pPr>
        <w:pStyle w:val="BodyText"/>
        <w:spacing w:line="352" w:lineRule="auto" w:before="52"/>
        <w:ind w:left="120" w:right="112" w:firstLine="440"/>
      </w:pPr>
      <w:r>
        <w:rPr>
          <w:spacing w:val="4"/>
          <w:w w:val="102"/>
        </w:rPr>
        <w:t>手持设</w:t>
      </w:r>
      <w:r>
        <w:rPr>
          <w:w w:val="102"/>
        </w:rPr>
        <w:t>备</w:t>
      </w:r>
      <w:r>
        <w:rPr>
          <w:spacing w:val="-46"/>
        </w:rPr>
        <w:t> </w:t>
      </w:r>
      <w:r>
        <w:rPr>
          <w:rFonts w:ascii="Times New Roman" w:eastAsia="Times New Roman"/>
          <w:spacing w:val="2"/>
          <w:w w:val="102"/>
        </w:rPr>
        <w:t>H</w:t>
      </w:r>
      <w:r>
        <w:rPr>
          <w:rFonts w:ascii="Times New Roman" w:eastAsia="Times New Roman"/>
          <w:spacing w:val="1"/>
          <w:w w:val="102"/>
        </w:rPr>
        <w:t>a</w:t>
      </w:r>
      <w:r>
        <w:rPr>
          <w:rFonts w:ascii="Times New Roman" w:eastAsia="Times New Roman"/>
          <w:spacing w:val="2"/>
          <w:w w:val="102"/>
        </w:rPr>
        <w:t>w</w:t>
      </w:r>
      <w:r>
        <w:rPr>
          <w:rFonts w:ascii="Times New Roman" w:eastAsia="Times New Roman"/>
          <w:spacing w:val="1"/>
          <w:w w:val="102"/>
        </w:rPr>
        <w:t>k</w:t>
      </w:r>
      <w:r>
        <w:rPr>
          <w:spacing w:val="-34"/>
          <w:w w:val="102"/>
        </w:rPr>
        <w:t>，</w:t>
      </w:r>
      <w:r>
        <w:rPr>
          <w:spacing w:val="4"/>
          <w:w w:val="102"/>
        </w:rPr>
        <w:t>便于用户实时查看数据和存储数据以便日后分析</w:t>
      </w:r>
      <w:r>
        <w:rPr>
          <w:spacing w:val="-34"/>
          <w:w w:val="102"/>
        </w:rPr>
        <w:t>。</w:t>
      </w:r>
      <w:r>
        <w:rPr>
          <w:spacing w:val="4"/>
          <w:w w:val="102"/>
        </w:rPr>
        <w:t>触摸显示屏使用户可以自如操作，选择数据显示方式或选择存储数据。</w:t>
      </w:r>
      <w:r>
        <w:rPr>
          <w:rFonts w:ascii="Times New Roman" w:eastAsia="Times New Roman"/>
          <w:spacing w:val="2"/>
          <w:w w:val="102"/>
        </w:rPr>
        <w:t>H</w:t>
      </w:r>
      <w:r>
        <w:rPr>
          <w:rFonts w:ascii="Times New Roman" w:eastAsia="Times New Roman"/>
          <w:spacing w:val="1"/>
          <w:w w:val="102"/>
        </w:rPr>
        <w:t>a</w:t>
      </w:r>
      <w:r>
        <w:rPr>
          <w:rFonts w:ascii="Times New Roman" w:eastAsia="Times New Roman"/>
          <w:spacing w:val="2"/>
          <w:w w:val="102"/>
        </w:rPr>
        <w:t>w</w:t>
      </w:r>
      <w:r>
        <w:rPr>
          <w:rFonts w:ascii="Times New Roman" w:eastAsia="Times New Roman"/>
          <w:w w:val="102"/>
        </w:rPr>
        <w:t>k</w:t>
      </w:r>
      <w:r>
        <w:rPr>
          <w:rFonts w:ascii="Times New Roman" w:eastAsia="Times New Roman"/>
          <w:spacing w:val="4"/>
        </w:rPr>
        <w:t> </w:t>
      </w:r>
      <w:r>
        <w:rPr>
          <w:spacing w:val="4"/>
          <w:w w:val="102"/>
        </w:rPr>
        <w:t>采用坚固外壳，防护级别</w:t>
      </w:r>
      <w:r>
        <w:rPr>
          <w:w w:val="102"/>
        </w:rPr>
        <w:t>为</w:t>
      </w:r>
      <w:r>
        <w:rPr>
          <w:spacing w:val="-46"/>
        </w:rPr>
        <w:t> </w:t>
      </w:r>
      <w:r>
        <w:rPr>
          <w:rFonts w:ascii="Times New Roman" w:eastAsia="Times New Roman"/>
          <w:spacing w:val="1"/>
          <w:w w:val="102"/>
        </w:rPr>
        <w:t>I</w:t>
      </w:r>
      <w:r>
        <w:rPr>
          <w:rFonts w:ascii="Times New Roman" w:eastAsia="Times New Roman"/>
          <w:spacing w:val="2"/>
          <w:w w:val="102"/>
        </w:rPr>
        <w:t>P68</w:t>
      </w:r>
      <w:r>
        <w:rPr>
          <w:w w:val="102"/>
        </w:rPr>
        <w:t>。</w:t>
      </w:r>
    </w:p>
    <w:p>
      <w:pPr>
        <w:pStyle w:val="Heading1"/>
        <w:spacing w:before="131"/>
      </w:pPr>
      <w:r>
        <w:rPr>
          <w:color w:val="0070C0"/>
        </w:rPr>
        <w:t>典型应用：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162" w:after="0"/>
        <w:ind w:left="780" w:right="0" w:hanging="42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4391025</wp:posOffset>
            </wp:positionH>
            <wp:positionV relativeFrom="paragraph">
              <wp:posOffset>121835</wp:posOffset>
            </wp:positionV>
            <wp:extent cx="2411729" cy="2433954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729" cy="243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w w:val="105"/>
          <w:sz w:val="21"/>
        </w:rPr>
        <w:t>水质监测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141" w:after="0"/>
        <w:ind w:left="780" w:right="0" w:hanging="420"/>
        <w:jc w:val="left"/>
        <w:rPr>
          <w:sz w:val="21"/>
        </w:rPr>
      </w:pPr>
      <w:r>
        <w:rPr>
          <w:spacing w:val="4"/>
          <w:w w:val="105"/>
          <w:sz w:val="21"/>
        </w:rPr>
        <w:t>早期水华检测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141" w:after="0"/>
        <w:ind w:left="780" w:right="0" w:hanging="420"/>
        <w:jc w:val="left"/>
        <w:rPr>
          <w:sz w:val="21"/>
        </w:rPr>
      </w:pPr>
      <w:r>
        <w:rPr>
          <w:spacing w:val="4"/>
          <w:w w:val="105"/>
          <w:sz w:val="21"/>
        </w:rPr>
        <w:t>原位测量叶绿素和藻类研究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146" w:after="0"/>
        <w:ind w:left="780" w:right="0" w:hanging="420"/>
        <w:jc w:val="left"/>
        <w:rPr>
          <w:sz w:val="21"/>
        </w:rPr>
      </w:pPr>
      <w:r>
        <w:rPr>
          <w:spacing w:val="4"/>
          <w:w w:val="105"/>
          <w:sz w:val="21"/>
        </w:rPr>
        <w:t>监测藻类的时空变化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>
          <w:color w:val="0070C0"/>
        </w:rPr>
        <w:t>产品特点：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62" w:after="0"/>
        <w:ind w:left="780" w:right="0" w:hanging="420"/>
        <w:jc w:val="left"/>
        <w:rPr>
          <w:sz w:val="21"/>
        </w:rPr>
      </w:pPr>
      <w:r>
        <w:rPr>
          <w:spacing w:val="4"/>
          <w:w w:val="105"/>
          <w:sz w:val="21"/>
        </w:rPr>
        <w:t>实时显示叶绿素参数，数字或图形方式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41" w:after="0"/>
        <w:ind w:left="780" w:right="0" w:hanging="420"/>
        <w:jc w:val="left"/>
        <w:rPr>
          <w:sz w:val="21"/>
        </w:rPr>
      </w:pPr>
      <w:r>
        <w:rPr>
          <w:spacing w:val="4"/>
          <w:w w:val="105"/>
          <w:sz w:val="21"/>
        </w:rPr>
        <w:t>高灵敏度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41" w:after="0"/>
        <w:ind w:left="780" w:right="0" w:hanging="420"/>
        <w:jc w:val="left"/>
        <w:rPr>
          <w:sz w:val="21"/>
        </w:rPr>
      </w:pPr>
      <w:r>
        <w:rPr>
          <w:spacing w:val="4"/>
          <w:w w:val="105"/>
          <w:sz w:val="21"/>
        </w:rPr>
        <w:t>触屏显示器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41" w:after="0"/>
        <w:ind w:left="780" w:right="0" w:hanging="420"/>
        <w:jc w:val="left"/>
        <w:rPr>
          <w:sz w:val="21"/>
        </w:rPr>
      </w:pPr>
      <w:r>
        <w:rPr>
          <w:spacing w:val="3"/>
          <w:w w:val="105"/>
          <w:sz w:val="21"/>
        </w:rPr>
        <w:t>标记采集数据的时间、位置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46" w:after="0"/>
        <w:ind w:left="780" w:right="0" w:hanging="420"/>
        <w:jc w:val="left"/>
        <w:rPr>
          <w:sz w:val="21"/>
        </w:rPr>
      </w:pPr>
      <w:r>
        <w:rPr>
          <w:spacing w:val="3"/>
          <w:sz w:val="21"/>
        </w:rPr>
        <w:t>测量、存储操作简易，存储容量大（</w:t>
      </w:r>
      <w:r>
        <w:rPr>
          <w:rFonts w:ascii="Times New Roman" w:eastAsia="Times New Roman"/>
          <w:spacing w:val="3"/>
          <w:sz w:val="21"/>
        </w:rPr>
        <w:t>2  </w:t>
      </w:r>
      <w:r>
        <w:rPr>
          <w:rFonts w:ascii="Times New Roman" w:eastAsia="Times New Roman"/>
          <w:spacing w:val="23"/>
          <w:sz w:val="21"/>
        </w:rPr>
        <w:t> </w:t>
      </w:r>
      <w:r>
        <w:rPr>
          <w:rFonts w:ascii="Times New Roman" w:eastAsia="Times New Roman"/>
          <w:sz w:val="21"/>
        </w:rPr>
        <w:t>GB</w:t>
      </w:r>
      <w:r>
        <w:rPr>
          <w:sz w:val="21"/>
        </w:rPr>
        <w:t>）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136" w:after="0"/>
        <w:ind w:left="780" w:right="0" w:hanging="420"/>
        <w:jc w:val="left"/>
        <w:rPr>
          <w:sz w:val="21"/>
        </w:rPr>
      </w:pPr>
      <w:r>
        <w:rPr/>
        <w:pict>
          <v:group style="position:absolute;margin-left:54pt;margin-top:11.379272pt;width:484.35pt;height:170.05pt;mso-position-horizontal-relative:page;mso-position-vertical-relative:paragraph;z-index:-6112" coordorigin="1080,228" coordsize="9687,3401">
            <v:shape style="position:absolute;left:1080;top:1177;width:6369;height:1587" type="#_x0000_t75" stroked="false">
              <v:imagedata r:id="rId8" o:title=""/>
            </v:shape>
            <v:shape style="position:absolute;left:7200;top:228;width:3567;height:3401" type="#_x0000_t75" stroked="false">
              <v:imagedata r:id="rId9" o:title=""/>
            </v:shape>
            <w10:wrap type="none"/>
          </v:group>
        </w:pict>
      </w:r>
      <w:r>
        <w:rPr>
          <w:spacing w:val="4"/>
          <w:w w:val="105"/>
          <w:sz w:val="21"/>
        </w:rPr>
        <w:t>可充电电池或一次性电池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>
          <w:color w:val="0070C0"/>
        </w:rPr>
        <w:t>配置：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1619" w:val="left" w:leader="none"/>
        </w:tabs>
        <w:spacing w:line="271" w:lineRule="auto" w:before="168"/>
        <w:ind w:left="1219" w:right="5602" w:hanging="900"/>
        <w:jc w:val="left"/>
        <w:rPr>
          <w:sz w:val="19"/>
        </w:rPr>
      </w:pPr>
      <w:r>
        <w:rPr>
          <w:rFonts w:ascii="Times New Roman" w:eastAsia="Times New Roman"/>
          <w:w w:val="105"/>
          <w:sz w:val="19"/>
        </w:rPr>
        <w:t>TriLux </w:t>
      </w:r>
      <w:r>
        <w:rPr>
          <w:w w:val="105"/>
          <w:sz w:val="19"/>
        </w:rPr>
        <w:t>配置： 叶绿素 </w:t>
      </w:r>
      <w:r>
        <w:rPr>
          <w:rFonts w:ascii="Times New Roman" w:eastAsia="Times New Roman"/>
          <w:spacing w:val="2"/>
          <w:sz w:val="19"/>
        </w:rPr>
        <w:t>a</w:t>
      </w:r>
      <w:r>
        <w:rPr>
          <w:spacing w:val="2"/>
          <w:sz w:val="19"/>
        </w:rPr>
        <w:t>、藻蓝蛋白、藻红蛋白或</w:t>
        <w:tab/>
      </w:r>
      <w:r>
        <w:rPr>
          <w:sz w:val="19"/>
        </w:rPr>
        <w:t>叶绿素</w:t>
      </w:r>
      <w:r>
        <w:rPr>
          <w:spacing w:val="-42"/>
          <w:sz w:val="19"/>
        </w:rPr>
        <w:t> </w:t>
      </w:r>
      <w:r>
        <w:rPr>
          <w:rFonts w:ascii="Times New Roman" w:eastAsia="Times New Roman"/>
          <w:spacing w:val="2"/>
          <w:w w:val="105"/>
          <w:sz w:val="19"/>
        </w:rPr>
        <w:t>a</w:t>
      </w:r>
      <w:r>
        <w:rPr>
          <w:spacing w:val="2"/>
          <w:w w:val="105"/>
          <w:sz w:val="19"/>
        </w:rPr>
        <w:t>、藻蓝蛋白、浊度</w:t>
      </w:r>
    </w:p>
    <w:p>
      <w:pPr>
        <w:tabs>
          <w:tab w:pos="400" w:val="left" w:leader="none"/>
        </w:tabs>
        <w:spacing w:before="7"/>
        <w:ind w:left="0" w:right="4799" w:firstLine="0"/>
        <w:jc w:val="center"/>
        <w:rPr>
          <w:sz w:val="19"/>
        </w:rPr>
      </w:pPr>
      <w:r>
        <w:rPr>
          <w:w w:val="105"/>
          <w:sz w:val="19"/>
        </w:rPr>
        <w:t>或</w:t>
        <w:tab/>
        <w:t>叶绿素</w:t>
      </w:r>
      <w:r>
        <w:rPr>
          <w:spacing w:val="-65"/>
          <w:w w:val="105"/>
          <w:sz w:val="19"/>
        </w:rPr>
        <w:t> </w:t>
      </w:r>
      <w:r>
        <w:rPr>
          <w:rFonts w:ascii="Times New Roman" w:eastAsia="Times New Roman"/>
          <w:spacing w:val="2"/>
          <w:w w:val="105"/>
          <w:sz w:val="19"/>
        </w:rPr>
        <w:t>a</w:t>
      </w:r>
      <w:r>
        <w:rPr>
          <w:spacing w:val="2"/>
          <w:w w:val="105"/>
          <w:sz w:val="19"/>
        </w:rPr>
        <w:t>、藻红蛋白、浊度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7"/>
      </w:pPr>
      <w:r>
        <w:rPr>
          <w:rFonts w:ascii="Times New Roman" w:eastAsia="Times New Roman"/>
          <w:color w:val="0070C0"/>
        </w:rPr>
        <w:t>TriLux </w:t>
      </w:r>
      <w:r>
        <w:rPr>
          <w:color w:val="0070C0"/>
        </w:rPr>
        <w:t>规格参数：</w:t>
      </w:r>
    </w:p>
    <w:p>
      <w:pPr>
        <w:pStyle w:val="BodyText"/>
        <w:spacing w:before="2" w:after="1"/>
        <w:rPr>
          <w:b/>
          <w:sz w:val="27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1699"/>
        <w:gridCol w:w="1776"/>
        <w:gridCol w:w="1781"/>
        <w:gridCol w:w="1766"/>
      </w:tblGrid>
      <w:tr>
        <w:trPr>
          <w:trHeight w:val="322" w:hRule="exact"/>
        </w:trPr>
        <w:tc>
          <w:tcPr>
            <w:tcW w:w="1291" w:type="dxa"/>
            <w:tcBorders>
              <w:left w:val="nil"/>
            </w:tcBorders>
          </w:tcPr>
          <w:p>
            <w:pPr>
              <w:pStyle w:val="TableParagraph"/>
              <w:spacing w:line="265" w:lineRule="exact" w:before="0"/>
              <w:ind w:left="33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项目</w:t>
            </w:r>
          </w:p>
        </w:tc>
        <w:tc>
          <w:tcPr>
            <w:tcW w:w="1699" w:type="dxa"/>
          </w:tcPr>
          <w:p>
            <w:pPr>
              <w:pStyle w:val="TableParagraph"/>
              <w:spacing w:line="281" w:lineRule="exact" w:before="0"/>
              <w:rPr>
                <w:sz w:val="21"/>
              </w:rPr>
            </w:pPr>
            <w:r>
              <w:rPr>
                <w:rFonts w:ascii="宋体" w:eastAsia="宋体" w:hint="eastAsia"/>
                <w:spacing w:val="2"/>
                <w:w w:val="105"/>
                <w:sz w:val="21"/>
              </w:rPr>
              <w:t>叶绿素</w:t>
            </w:r>
            <w:r>
              <w:rPr>
                <w:rFonts w:ascii="宋体" w:eastAsia="宋体" w:hint="eastAsia"/>
                <w:spacing w:val="-7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 </w:t>
            </w:r>
            <w:r>
              <w:rPr>
                <w:spacing w:val="2"/>
                <w:w w:val="105"/>
                <w:sz w:val="21"/>
              </w:rPr>
              <w:t>(</w:t>
            </w:r>
            <w:r>
              <w:rPr>
                <w:rFonts w:ascii="宋体" w:eastAsia="宋体" w:hint="eastAsia"/>
                <w:spacing w:val="2"/>
                <w:w w:val="105"/>
                <w:sz w:val="21"/>
              </w:rPr>
              <w:t>丙酮</w:t>
            </w:r>
            <w:r>
              <w:rPr>
                <w:spacing w:val="2"/>
                <w:w w:val="105"/>
                <w:sz w:val="21"/>
              </w:rPr>
              <w:t>)</w:t>
            </w:r>
          </w:p>
        </w:tc>
        <w:tc>
          <w:tcPr>
            <w:tcW w:w="1776" w:type="dxa"/>
          </w:tcPr>
          <w:p>
            <w:pPr>
              <w:pStyle w:val="TableParagraph"/>
              <w:spacing w:line="265" w:lineRule="exact" w:before="0"/>
              <w:ind w:left="10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浊度</w:t>
            </w:r>
          </w:p>
        </w:tc>
        <w:tc>
          <w:tcPr>
            <w:tcW w:w="1781" w:type="dxa"/>
          </w:tcPr>
          <w:p>
            <w:pPr>
              <w:pStyle w:val="TableParagraph"/>
              <w:spacing w:line="265" w:lineRule="exact" w:before="0"/>
              <w:ind w:left="10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藻蓝蛋白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TableParagraph"/>
              <w:spacing w:line="265" w:lineRule="exact" w:before="0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藻红蛋白</w:t>
            </w:r>
          </w:p>
        </w:tc>
      </w:tr>
      <w:tr>
        <w:trPr>
          <w:trHeight w:val="322" w:hRule="exact"/>
        </w:trPr>
        <w:tc>
          <w:tcPr>
            <w:tcW w:w="1291" w:type="dxa"/>
            <w:tcBorders>
              <w:left w:val="nil"/>
            </w:tcBorders>
          </w:tcPr>
          <w:p>
            <w:pPr>
              <w:pStyle w:val="TableParagraph"/>
              <w:spacing w:line="265" w:lineRule="exact" w:before="0"/>
              <w:ind w:left="31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灵敏度</w:t>
            </w:r>
          </w:p>
        </w:tc>
        <w:tc>
          <w:tcPr>
            <w:tcW w:w="1699" w:type="dxa"/>
          </w:tcPr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w w:val="105"/>
                <w:sz w:val="21"/>
              </w:rPr>
              <w:t>0.02 µg/L</w:t>
            </w:r>
          </w:p>
        </w:tc>
        <w:tc>
          <w:tcPr>
            <w:tcW w:w="1776" w:type="dxa"/>
          </w:tcPr>
          <w:p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0.1 FTU</w:t>
            </w:r>
          </w:p>
        </w:tc>
        <w:tc>
          <w:tcPr>
            <w:tcW w:w="1781" w:type="dxa"/>
          </w:tcPr>
          <w:p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0.02 µg/L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w w:val="105"/>
                <w:sz w:val="21"/>
              </w:rPr>
              <w:t>0.02 µg/L</w:t>
            </w:r>
          </w:p>
        </w:tc>
      </w:tr>
      <w:tr>
        <w:trPr>
          <w:trHeight w:val="322" w:hRule="exact"/>
        </w:trPr>
        <w:tc>
          <w:tcPr>
            <w:tcW w:w="1291" w:type="dxa"/>
            <w:tcBorders>
              <w:left w:val="nil"/>
            </w:tcBorders>
          </w:tcPr>
          <w:p>
            <w:pPr>
              <w:pStyle w:val="TableParagraph"/>
              <w:spacing w:line="265" w:lineRule="exact" w:before="0"/>
              <w:ind w:left="430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105"/>
                <w:sz w:val="21"/>
              </w:rPr>
              <w:t>范围</w:t>
            </w:r>
          </w:p>
        </w:tc>
        <w:tc>
          <w:tcPr>
            <w:tcW w:w="1699" w:type="dxa"/>
          </w:tcPr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w w:val="105"/>
                <w:sz w:val="21"/>
              </w:rPr>
              <w:t>0.02 – 150 µg/L</w:t>
            </w:r>
          </w:p>
        </w:tc>
        <w:tc>
          <w:tcPr>
            <w:tcW w:w="1776" w:type="dxa"/>
          </w:tcPr>
          <w:p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0.1 – 100 FTU</w:t>
            </w:r>
          </w:p>
        </w:tc>
        <w:tc>
          <w:tcPr>
            <w:tcW w:w="1781" w:type="dxa"/>
          </w:tcPr>
          <w:p>
            <w:pPr>
              <w:pStyle w:val="TableParagraph"/>
              <w:spacing w:before="39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0.02 – 100 µg/L</w:t>
            </w:r>
          </w:p>
        </w:tc>
        <w:tc>
          <w:tcPr>
            <w:tcW w:w="1766" w:type="dxa"/>
            <w:tcBorders>
              <w:right w:val="nil"/>
            </w:tcBorders>
          </w:tcPr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w w:val="105"/>
                <w:sz w:val="21"/>
              </w:rPr>
              <w:t>0.02 – 100 µg/L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2"/>
        <w:tabs>
          <w:tab w:pos="6643" w:val="left" w:leader="none"/>
        </w:tabs>
        <w:spacing w:before="169"/>
      </w:pPr>
      <w:r>
        <w:rPr>
          <w:color w:val="00AEED"/>
          <w:position w:val="-1"/>
        </w:rPr>
        <w:t>网站：https://jingzhuyan.com/</w:t>
        <w:tab/>
      </w:r>
      <w:r>
        <w:rPr>
          <w:color w:val="00AEED"/>
        </w:rPr>
        <w:t>联系电话：18577153969</w:t>
      </w:r>
    </w:p>
    <w:sectPr>
      <w:pgSz w:w="11900" w:h="16840"/>
      <w:pgMar w:top="156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ü"/>
      <w:lvlJc w:val="left"/>
      <w:pPr>
        <w:ind w:left="780" w:hanging="420"/>
      </w:pPr>
      <w:rPr>
        <w:rFonts w:hint="default" w:ascii="Arial" w:hAnsi="Arial" w:eastAsia="Arial" w:cs="Arial"/>
        <w:color w:val="1F497D"/>
        <w:w w:val="146"/>
        <w:sz w:val="19"/>
        <w:szCs w:val="19"/>
      </w:rPr>
    </w:lvl>
    <w:lvl w:ilvl="1">
      <w:start w:val="0"/>
      <w:numFmt w:val="bullet"/>
      <w:lvlText w:val="•"/>
      <w:lvlJc w:val="left"/>
      <w:pPr>
        <w:ind w:left="1700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0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42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Ø"/>
      <w:lvlJc w:val="left"/>
      <w:pPr>
        <w:ind w:left="780" w:hanging="420"/>
      </w:pPr>
      <w:rPr>
        <w:rFonts w:hint="default" w:ascii="Arial" w:hAnsi="Arial" w:eastAsia="Arial" w:cs="Arial"/>
        <w:color w:val="1F497D"/>
        <w:w w:val="105"/>
        <w:sz w:val="19"/>
        <w:szCs w:val="19"/>
      </w:rPr>
    </w:lvl>
    <w:lvl w:ilvl="1">
      <w:start w:val="0"/>
      <w:numFmt w:val="bullet"/>
      <w:lvlText w:val="•"/>
      <w:lvlJc w:val="left"/>
      <w:pPr>
        <w:ind w:left="1700" w:hanging="4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0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0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82"/>
      <w:outlineLvl w:val="2"/>
    </w:pPr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41"/>
      <w:ind w:left="780" w:hanging="420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>
      <w:spacing w:before="28"/>
      <w:ind w:left="1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2022-10-21T17:28:31Z</dcterms:created>
  <dcterms:modified xsi:type="dcterms:W3CDTF">2022-10-21T17:28:31Z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2022-10-21T00:00:00Z</vt:filetime>
  </property>
</Properties>
</file>